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680"/>
        <w:gridCol w:w="3680"/>
      </w:tblGrid>
      <w:tr w:rsidR="004C77F0" w:rsidRPr="004C77F0" w:rsidTr="004C77F0">
        <w:trPr>
          <w:tblCellSpacing w:w="15" w:type="dxa"/>
        </w:trPr>
        <w:tc>
          <w:tcPr>
            <w:tcW w:w="0" w:type="auto"/>
            <w:vAlign w:val="center"/>
            <w:hideMark/>
          </w:tcPr>
          <w:p w:rsidR="004C77F0" w:rsidRPr="004C77F0" w:rsidRDefault="004C77F0" w:rsidP="004C77F0">
            <w:pPr>
              <w:spacing w:after="0" w:line="240" w:lineRule="auto"/>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MINISTERUL SĂNĂTĂŢII</w:t>
            </w:r>
            <w:r w:rsidRPr="004C77F0">
              <w:rPr>
                <w:rFonts w:ascii="Times New Roman" w:eastAsia="Times New Roman" w:hAnsi="Times New Roman" w:cs="Times New Roman"/>
                <w:sz w:val="24"/>
                <w:szCs w:val="24"/>
                <w:lang w:eastAsia="ro-RO"/>
              </w:rPr>
              <w:br/>
              <w:t xml:space="preserve">Nr. 1.622 din 29 decembrie 2016 </w:t>
            </w:r>
          </w:p>
        </w:tc>
        <w:tc>
          <w:tcPr>
            <w:tcW w:w="2500" w:type="pct"/>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b/>
                <w:bCs/>
                <w:sz w:val="15"/>
                <w:szCs w:val="15"/>
                <w:lang w:eastAsia="ro-RO"/>
              </w:rPr>
              <w:t>CASA NAŢIONALĂ DE ASIGURĂRI DE SĂNĂTATE</w:t>
            </w:r>
            <w:r w:rsidRPr="004C77F0">
              <w:rPr>
                <w:rFonts w:ascii="Times New Roman" w:eastAsia="Times New Roman" w:hAnsi="Times New Roman" w:cs="Times New Roman"/>
                <w:b/>
                <w:bCs/>
                <w:sz w:val="15"/>
                <w:szCs w:val="15"/>
                <w:lang w:eastAsia="ro-RO"/>
              </w:rPr>
              <w:br/>
              <w:t>Nr. 1.051 din 28 decembrie 2016</w:t>
            </w:r>
            <w:r w:rsidRPr="004C77F0">
              <w:rPr>
                <w:rFonts w:ascii="Times New Roman" w:eastAsia="Times New Roman" w:hAnsi="Times New Roman" w:cs="Times New Roman"/>
                <w:sz w:val="24"/>
                <w:szCs w:val="24"/>
                <w:lang w:eastAsia="ro-RO"/>
              </w:rPr>
              <w:t xml:space="preserve"> </w:t>
            </w:r>
          </w:p>
        </w:tc>
      </w:tr>
    </w:tbl>
    <w:p w:rsidR="004C77F0" w:rsidRPr="004C77F0" w:rsidRDefault="004C77F0" w:rsidP="004C77F0">
      <w:pPr>
        <w:spacing w:after="0" w:line="240" w:lineRule="auto"/>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ORDIN</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 xml:space="preserve">privind modificarea anexei nr. 2 la </w:t>
      </w:r>
      <w:hyperlink r:id="rId4" w:history="1">
        <w:r w:rsidRPr="004C77F0">
          <w:rPr>
            <w:rFonts w:ascii="Times New Roman" w:eastAsia="Times New Roman" w:hAnsi="Times New Roman" w:cs="Times New Roman"/>
            <w:b/>
            <w:bCs/>
            <w:color w:val="0000FF"/>
            <w:sz w:val="24"/>
            <w:szCs w:val="24"/>
            <w:u w:val="single"/>
            <w:lang w:eastAsia="ro-RO"/>
          </w:rPr>
          <w:t>Ordinul ministrului sănătăţii şi al preşedintelui Casei Naţionale de Asigurări de Sănătate nr. 1.605</w:t>
        </w:r>
      </w:hyperlink>
      <w:r w:rsidRPr="004C77F0">
        <w:rPr>
          <w:rFonts w:ascii="Times New Roman" w:eastAsia="Times New Roman" w:hAnsi="Times New Roman" w:cs="Times New Roman"/>
          <w:b/>
          <w:bCs/>
          <w:sz w:val="24"/>
          <w:szCs w:val="24"/>
          <w:lang w:eastAsia="ro-RO"/>
        </w:rPr>
        <w:t>/</w:t>
      </w:r>
      <w:hyperlink r:id="rId5" w:history="1">
        <w:r w:rsidRPr="004C77F0">
          <w:rPr>
            <w:rFonts w:ascii="Times New Roman" w:eastAsia="Times New Roman" w:hAnsi="Times New Roman" w:cs="Times New Roman"/>
            <w:b/>
            <w:bCs/>
            <w:color w:val="0000FF"/>
            <w:sz w:val="24"/>
            <w:szCs w:val="24"/>
            <w:u w:val="single"/>
            <w:lang w:eastAsia="ro-RO"/>
          </w:rPr>
          <w:t>875/2014</w:t>
        </w:r>
      </w:hyperlink>
      <w:r w:rsidRPr="004C77F0">
        <w:rPr>
          <w:rFonts w:ascii="Times New Roman" w:eastAsia="Times New Roman" w:hAnsi="Times New Roman" w:cs="Times New Roman"/>
          <w:b/>
          <w:bCs/>
          <w:sz w:val="24"/>
          <w:szCs w:val="24"/>
          <w:lang w:eastAsia="ro-RO"/>
        </w:rPr>
        <w:t xml:space="preserve"> privind aprobarea modului de calcul, a listei denumirilor comerciale şi a preţurilor de decontare ale medicamentelor care se acordă bolnavilor în cadrul programelor naţionale de sănătate şi a metodologiei de calcul al acestora</w:t>
      </w:r>
    </w:p>
    <w:p w:rsidR="004C77F0" w:rsidRPr="004C77F0" w:rsidRDefault="004C77F0" w:rsidP="004C77F0">
      <w:pPr>
        <w:spacing w:before="100" w:beforeAutospacing="1" w:after="100" w:afterAutospacing="1" w:line="240" w:lineRule="auto"/>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br/>
        <w:t>    Văzând Referatul de aprobare nr. V.V.V. 7.724 din 28 decembrie 2016 al Ministerului Sănătăţii şi nr. D.G. 2.274 din 28 decembrie 2016 al Casei Naţionale de Asigurări de Sănătate,</w:t>
      </w:r>
      <w:r w:rsidRPr="004C77F0">
        <w:rPr>
          <w:rFonts w:ascii="Times New Roman" w:eastAsia="Times New Roman" w:hAnsi="Times New Roman" w:cs="Times New Roman"/>
          <w:sz w:val="24"/>
          <w:szCs w:val="24"/>
          <w:lang w:eastAsia="ro-RO"/>
        </w:rPr>
        <w:br/>
        <w:t xml:space="preserve">    având în vedere art. 58 alin. (4) şi (5) şi art. 221 alin. (1) lit. k) din </w:t>
      </w:r>
      <w:hyperlink r:id="rId6" w:history="1">
        <w:r w:rsidRPr="004C77F0">
          <w:rPr>
            <w:rFonts w:ascii="Times New Roman" w:eastAsia="Times New Roman" w:hAnsi="Times New Roman" w:cs="Times New Roman"/>
            <w:color w:val="0000FF"/>
            <w:sz w:val="24"/>
            <w:szCs w:val="24"/>
            <w:u w:val="single"/>
            <w:lang w:eastAsia="ro-RO"/>
          </w:rPr>
          <w:t>Legea nr. 95/2006</w:t>
        </w:r>
      </w:hyperlink>
      <w:r w:rsidRPr="004C77F0">
        <w:rPr>
          <w:rFonts w:ascii="Times New Roman" w:eastAsia="Times New Roman" w:hAnsi="Times New Roman" w:cs="Times New Roman"/>
          <w:sz w:val="24"/>
          <w:szCs w:val="24"/>
          <w:lang w:eastAsia="ro-RO"/>
        </w:rPr>
        <w:t xml:space="preserve"> privind reforma în domeniul sănătăţii, republicată, cu modificările şi completările ulterioare,</w:t>
      </w:r>
      <w:r w:rsidRPr="004C77F0">
        <w:rPr>
          <w:rFonts w:ascii="Times New Roman" w:eastAsia="Times New Roman" w:hAnsi="Times New Roman" w:cs="Times New Roman"/>
          <w:sz w:val="24"/>
          <w:szCs w:val="24"/>
          <w:lang w:eastAsia="ro-RO"/>
        </w:rPr>
        <w:br/>
        <w:t xml:space="preserve">    ţinând cont de </w:t>
      </w:r>
      <w:hyperlink r:id="rId7" w:history="1">
        <w:r w:rsidRPr="004C77F0">
          <w:rPr>
            <w:rFonts w:ascii="Times New Roman" w:eastAsia="Times New Roman" w:hAnsi="Times New Roman" w:cs="Times New Roman"/>
            <w:color w:val="0000FF"/>
            <w:sz w:val="24"/>
            <w:szCs w:val="24"/>
            <w:u w:val="single"/>
            <w:lang w:eastAsia="ro-RO"/>
          </w:rPr>
          <w:t>Hotărârea Guvernului nr. 720/2008</w:t>
        </w:r>
      </w:hyperlink>
      <w:r w:rsidRPr="004C77F0">
        <w:rPr>
          <w:rFonts w:ascii="Times New Roman" w:eastAsia="Times New Roman" w:hAnsi="Times New Roman" w:cs="Times New Roman"/>
          <w:sz w:val="24"/>
          <w:szCs w:val="24"/>
          <w:lang w:eastAsia="ro-RO"/>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r w:rsidRPr="004C77F0">
        <w:rPr>
          <w:rFonts w:ascii="Times New Roman" w:eastAsia="Times New Roman" w:hAnsi="Times New Roman" w:cs="Times New Roman"/>
          <w:sz w:val="24"/>
          <w:szCs w:val="24"/>
          <w:lang w:eastAsia="ro-RO"/>
        </w:rPr>
        <w:br/>
        <w:t xml:space="preserve">    în temeiul dispoziţiilor art. 291 alin. (2) din </w:t>
      </w:r>
      <w:hyperlink r:id="rId8" w:history="1">
        <w:r w:rsidRPr="004C77F0">
          <w:rPr>
            <w:rFonts w:ascii="Times New Roman" w:eastAsia="Times New Roman" w:hAnsi="Times New Roman" w:cs="Times New Roman"/>
            <w:color w:val="0000FF"/>
            <w:sz w:val="24"/>
            <w:szCs w:val="24"/>
            <w:u w:val="single"/>
            <w:lang w:eastAsia="ro-RO"/>
          </w:rPr>
          <w:t>Legea nr. 95/2006</w:t>
        </w:r>
      </w:hyperlink>
      <w:r w:rsidRPr="004C77F0">
        <w:rPr>
          <w:rFonts w:ascii="Times New Roman" w:eastAsia="Times New Roman" w:hAnsi="Times New Roman" w:cs="Times New Roman"/>
          <w:sz w:val="24"/>
          <w:szCs w:val="24"/>
          <w:lang w:eastAsia="ro-RO"/>
        </w:rPr>
        <w:t xml:space="preserve"> privind reforma în domeniul sănătăţii, republicată, cu modificările şi completările ulterioare, ale art. 7 alin. (4) din </w:t>
      </w:r>
      <w:hyperlink r:id="rId9" w:history="1">
        <w:r w:rsidRPr="004C77F0">
          <w:rPr>
            <w:rFonts w:ascii="Times New Roman" w:eastAsia="Times New Roman" w:hAnsi="Times New Roman" w:cs="Times New Roman"/>
            <w:color w:val="0000FF"/>
            <w:sz w:val="24"/>
            <w:szCs w:val="24"/>
            <w:u w:val="single"/>
            <w:lang w:eastAsia="ro-RO"/>
          </w:rPr>
          <w:t>Hotărârea Guvernului nr. 144/2010</w:t>
        </w:r>
      </w:hyperlink>
      <w:r w:rsidRPr="004C77F0">
        <w:rPr>
          <w:rFonts w:ascii="Times New Roman" w:eastAsia="Times New Roman" w:hAnsi="Times New Roman" w:cs="Times New Roman"/>
          <w:sz w:val="24"/>
          <w:szCs w:val="24"/>
          <w:lang w:eastAsia="ro-RO"/>
        </w:rPr>
        <w:t xml:space="preserve"> privind organizarea şi funcţionarea Ministerului Sănătăţii, cu modificările şi completările ulterioare, şi ale art. 17 alin. (5) din Statutul Casei Naţionale de Asigurări de Sănătate, aprobat prin </w:t>
      </w:r>
      <w:hyperlink r:id="rId10" w:history="1">
        <w:r w:rsidRPr="004C77F0">
          <w:rPr>
            <w:rFonts w:ascii="Times New Roman" w:eastAsia="Times New Roman" w:hAnsi="Times New Roman" w:cs="Times New Roman"/>
            <w:color w:val="0000FF"/>
            <w:sz w:val="24"/>
            <w:szCs w:val="24"/>
            <w:u w:val="single"/>
            <w:lang w:eastAsia="ro-RO"/>
          </w:rPr>
          <w:t>Hotărârea Guvernului nr. 972/2006</w:t>
        </w:r>
      </w:hyperlink>
      <w:r w:rsidRPr="004C77F0">
        <w:rPr>
          <w:rFonts w:ascii="Times New Roman" w:eastAsia="Times New Roman" w:hAnsi="Times New Roman" w:cs="Times New Roman"/>
          <w:sz w:val="24"/>
          <w:szCs w:val="24"/>
          <w:lang w:eastAsia="ro-RO"/>
        </w:rPr>
        <w:t>, cu modificările şi completările ulterioare,</w:t>
      </w:r>
      <w:r w:rsidRPr="004C77F0">
        <w:rPr>
          <w:rFonts w:ascii="Times New Roman" w:eastAsia="Times New Roman" w:hAnsi="Times New Roman" w:cs="Times New Roman"/>
          <w:sz w:val="24"/>
          <w:szCs w:val="24"/>
          <w:lang w:eastAsia="ro-RO"/>
        </w:rPr>
        <w:br/>
        <w:t>    </w:t>
      </w:r>
      <w:r w:rsidRPr="004C77F0">
        <w:rPr>
          <w:rFonts w:ascii="Times New Roman" w:eastAsia="Times New Roman" w:hAnsi="Times New Roman" w:cs="Times New Roman"/>
          <w:b/>
          <w:bCs/>
          <w:sz w:val="24"/>
          <w:szCs w:val="24"/>
          <w:lang w:eastAsia="ro-RO"/>
        </w:rPr>
        <w:t>ministrul sănătăţii</w:t>
      </w:r>
      <w:r w:rsidRPr="004C77F0">
        <w:rPr>
          <w:rFonts w:ascii="Times New Roman" w:eastAsia="Times New Roman" w:hAnsi="Times New Roman" w:cs="Times New Roman"/>
          <w:sz w:val="24"/>
          <w:szCs w:val="24"/>
          <w:lang w:eastAsia="ro-RO"/>
        </w:rPr>
        <w:t xml:space="preserve"> şi </w:t>
      </w:r>
      <w:r w:rsidRPr="004C77F0">
        <w:rPr>
          <w:rFonts w:ascii="Times New Roman" w:eastAsia="Times New Roman" w:hAnsi="Times New Roman" w:cs="Times New Roman"/>
          <w:b/>
          <w:bCs/>
          <w:sz w:val="24"/>
          <w:szCs w:val="24"/>
          <w:lang w:eastAsia="ro-RO"/>
        </w:rPr>
        <w:t>preşedintele Casei Naţionale de Asigurări de Sănătate</w:t>
      </w:r>
      <w:r w:rsidRPr="004C77F0">
        <w:rPr>
          <w:rFonts w:ascii="Times New Roman" w:eastAsia="Times New Roman" w:hAnsi="Times New Roman" w:cs="Times New Roman"/>
          <w:sz w:val="24"/>
          <w:szCs w:val="24"/>
          <w:lang w:eastAsia="ro-RO"/>
        </w:rPr>
        <w:t xml:space="preserve"> emit următorul ordin:</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Art. I.</w:t>
      </w:r>
      <w:r w:rsidRPr="004C77F0">
        <w:rPr>
          <w:rFonts w:ascii="Times New Roman" w:eastAsia="Times New Roman" w:hAnsi="Times New Roman" w:cs="Times New Roman"/>
          <w:sz w:val="24"/>
          <w:szCs w:val="24"/>
          <w:lang w:eastAsia="ro-RO"/>
        </w:rPr>
        <w:t xml:space="preserve"> - Anexa nr. 2 la </w:t>
      </w:r>
      <w:hyperlink r:id="rId11" w:history="1">
        <w:r w:rsidRPr="004C77F0">
          <w:rPr>
            <w:rFonts w:ascii="Times New Roman" w:eastAsia="Times New Roman" w:hAnsi="Times New Roman" w:cs="Times New Roman"/>
            <w:color w:val="0000FF"/>
            <w:sz w:val="24"/>
            <w:szCs w:val="24"/>
            <w:u w:val="single"/>
            <w:lang w:eastAsia="ro-RO"/>
          </w:rPr>
          <w:t>Ordinul ministrului sănătăţii şi al preşedintelui Casei Naţionale de Asigurări de Sănătate nr. 1.605</w:t>
        </w:r>
      </w:hyperlink>
      <w:r w:rsidRPr="004C77F0">
        <w:rPr>
          <w:rFonts w:ascii="Times New Roman" w:eastAsia="Times New Roman" w:hAnsi="Times New Roman" w:cs="Times New Roman"/>
          <w:sz w:val="24"/>
          <w:szCs w:val="24"/>
          <w:lang w:eastAsia="ro-RO"/>
        </w:rPr>
        <w:t>/</w:t>
      </w:r>
      <w:hyperlink r:id="rId12" w:history="1">
        <w:r w:rsidRPr="004C77F0">
          <w:rPr>
            <w:rFonts w:ascii="Times New Roman" w:eastAsia="Times New Roman" w:hAnsi="Times New Roman" w:cs="Times New Roman"/>
            <w:color w:val="0000FF"/>
            <w:sz w:val="24"/>
            <w:szCs w:val="24"/>
            <w:u w:val="single"/>
            <w:lang w:eastAsia="ro-RO"/>
          </w:rPr>
          <w:t>875/2014</w:t>
        </w:r>
      </w:hyperlink>
      <w:r w:rsidRPr="004C77F0">
        <w:rPr>
          <w:rFonts w:ascii="Times New Roman" w:eastAsia="Times New Roman" w:hAnsi="Times New Roman" w:cs="Times New Roman"/>
          <w:sz w:val="24"/>
          <w:szCs w:val="24"/>
          <w:lang w:eastAsia="ro-RO"/>
        </w:rPr>
        <w:t xml:space="preserve"> privind aprobarea modului de calcul, a listei denumirilor comerciale şi a preţurilor de decontare ale medicamentelor care se acordă bolnavilor în cadrul programelor naţionale de sănătate şi a metodologiei de calcul al acestora, publicat în Monitorul Oficial al României, Partea I, nr. 951 şi 951 bis din 29 decembrie 2014, cu modificările şi completările ulterioare, se modifică după cum urmează: </w:t>
      </w:r>
    </w:p>
    <w:p w:rsidR="004C77F0" w:rsidRPr="004C77F0" w:rsidRDefault="004C77F0" w:rsidP="004C77F0">
      <w:pPr>
        <w:spacing w:beforeAutospacing="1" w:after="100" w:afterAutospacing="1" w:line="240" w:lineRule="auto"/>
        <w:rPr>
          <w:rFonts w:ascii="Times New Roman" w:eastAsia="Times New Roman" w:hAnsi="Times New Roman" w:cs="Times New Roman"/>
          <w:sz w:val="24"/>
          <w:szCs w:val="24"/>
          <w:lang w:eastAsia="ro-RO"/>
        </w:rPr>
      </w:pPr>
      <w:r w:rsidRPr="004C77F0">
        <w:rPr>
          <w:rFonts w:ascii="Times New Roman" w:eastAsia="Times New Roman" w:hAnsi="Times New Roman" w:cs="Times New Roman"/>
          <w:b/>
          <w:bCs/>
          <w:sz w:val="24"/>
          <w:szCs w:val="24"/>
          <w:lang w:eastAsia="ro-RO"/>
        </w:rPr>
        <w:t>1. La secţiunea P1 "Programul naţional de boli transmisibile" litera A) "Subprogramul de tratament şi monitorizare a persoanelor cu infecţie HIV/SIDA şi tratamentul postexpunere", poziţia 282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2. La secţiunea P3 "Programul naţional de oncologie", poziţia 358 se modifică şi va avea următorul cuprins:</w:t>
      </w:r>
      <w:r w:rsidRPr="004C77F0">
        <w:rPr>
          <w:rFonts w:ascii="Times New Roman" w:eastAsia="Times New Roman" w:hAnsi="Times New Roman" w:cs="Times New Roman"/>
          <w:sz w:val="24"/>
          <w:szCs w:val="24"/>
          <w:lang w:eastAsia="ro-RO"/>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
        <w:gridCol w:w="671"/>
        <w:gridCol w:w="567"/>
        <w:gridCol w:w="1161"/>
        <w:gridCol w:w="638"/>
        <w:gridCol w:w="420"/>
        <w:gridCol w:w="240"/>
        <w:gridCol w:w="1043"/>
        <w:gridCol w:w="521"/>
        <w:gridCol w:w="932"/>
        <w:gridCol w:w="345"/>
        <w:gridCol w:w="149"/>
        <w:gridCol w:w="736"/>
        <w:gridCol w:w="736"/>
        <w:gridCol w:w="751"/>
      </w:tblGrid>
      <w:tr w:rsidR="004C77F0" w:rsidRPr="004C77F0" w:rsidTr="004C77F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b/>
                <w:bCs/>
                <w:sz w:val="24"/>
                <w:szCs w:val="24"/>
                <w:lang w:eastAsia="ro-RO"/>
              </w:rPr>
              <w:t>358</w:t>
            </w:r>
            <w:r w:rsidRPr="004C77F0">
              <w:rPr>
                <w:rFonts w:ascii="Times New Roman" w:eastAsia="Times New Roman" w:hAnsi="Times New Roman" w:cs="Times New Roman"/>
                <w:sz w:val="24"/>
                <w:szCs w:val="24"/>
                <w:lang w:eastAsia="ro-RO"/>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W42249001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L01XX32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BORTEZOMIBUM**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VELCADE 3,5 mg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PULB. PT. SO</w:t>
            </w:r>
            <w:r w:rsidRPr="004C77F0">
              <w:rPr>
                <w:rFonts w:ascii="Times New Roman" w:eastAsia="Times New Roman" w:hAnsi="Times New Roman" w:cs="Times New Roman"/>
                <w:sz w:val="24"/>
                <w:szCs w:val="24"/>
                <w:lang w:eastAsia="ro-RO"/>
              </w:rPr>
              <w:lastRenderedPageBreak/>
              <w:t xml:space="preserve">L. INJ.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lastRenderedPageBreak/>
              <w:t xml:space="preserve">3,5 mg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JANSSEN - CILAG INTERNATIONAL NV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BELGIA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CUTIE X 1FLAC.X 10MLX 3,5 MG </w:t>
            </w:r>
            <w:r w:rsidRPr="004C77F0">
              <w:rPr>
                <w:rFonts w:ascii="Times New Roman" w:eastAsia="Times New Roman" w:hAnsi="Times New Roman" w:cs="Times New Roman"/>
                <w:sz w:val="24"/>
                <w:szCs w:val="24"/>
                <w:lang w:eastAsia="ro-RO"/>
              </w:rPr>
              <w:lastRenderedPageBreak/>
              <w:t xml:space="preserve">PULB. PT.SOL. INJ., INTRODUS ÎNTR-UN BLISTER TRANSPARENT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lastRenderedPageBreak/>
              <w:t xml:space="preserve">P-RF/R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1.965,672000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2.188,368000 </w:t>
            </w:r>
          </w:p>
        </w:tc>
        <w:tc>
          <w:tcPr>
            <w:tcW w:w="0" w:type="auto"/>
            <w:tcBorders>
              <w:top w:val="outset" w:sz="6" w:space="0" w:color="auto"/>
              <w:left w:val="outset" w:sz="6" w:space="0" w:color="auto"/>
              <w:bottom w:val="outset" w:sz="6" w:space="0" w:color="auto"/>
              <w:right w:val="outset" w:sz="6" w:space="0" w:color="auto"/>
            </w:tcBorders>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 xml:space="preserve">2.147,192000 </w:t>
            </w:r>
          </w:p>
        </w:tc>
      </w:tr>
    </w:tbl>
    <w:p w:rsidR="004C77F0" w:rsidRPr="004C77F0" w:rsidRDefault="004C77F0" w:rsidP="004C77F0">
      <w:pPr>
        <w:spacing w:beforeAutospacing="1" w:after="100" w:afterAutospacing="1" w:line="240" w:lineRule="auto"/>
        <w:rPr>
          <w:rFonts w:ascii="Times New Roman" w:eastAsia="Times New Roman" w:hAnsi="Times New Roman" w:cs="Times New Roman"/>
          <w:sz w:val="24"/>
          <w:szCs w:val="24"/>
          <w:lang w:eastAsia="ro-RO"/>
        </w:rPr>
      </w:pPr>
      <w:r w:rsidRPr="004C77F0">
        <w:rPr>
          <w:rFonts w:ascii="Times New Roman" w:eastAsia="Times New Roman" w:hAnsi="Times New Roman" w:cs="Times New Roman"/>
          <w:b/>
          <w:bCs/>
          <w:sz w:val="24"/>
          <w:szCs w:val="24"/>
          <w:lang w:eastAsia="ro-RO"/>
        </w:rPr>
        <w:lastRenderedPageBreak/>
        <w:t>3. La secţiunea P3 "Programul naţional de oncologie", poziţiile 296 şi 490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4. La secţiunea P5 "Programul naţional de diabet zaharat", Tratamentul medicamentos al bolnavilor cu diabet zaharat, poziţia 14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5. La secţiunea P6 "Programul naţional de diagnostic şi tratament pentru boli rare şi sepsis sever" subprogramul P6.1 "Hemofilie şi talasemie", poziţiile 12, 13, 14, 15 şi 16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6. La secţiunea P9 "Program naţional de transplant de organe, ţesuturi şi celule de origine umană" subprogramul P9.1 "Transplant medular", poziţia 78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7. La secţiunea P9 "Program naţional de transplant de organe, ţesuturi şi celule de origine umană" subprogramul P9.2 "Transplant de cord", poziţia 56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8. La secţiunea P9 "Program naţional de transplant de organe, ţesuturi şi celule de origine umană" subprogramul P9.3 "Transplant hepatic", poziţiile 6, 7, 8 si 9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9. La secţiunea P9 "Program naţional de transplant de organe, ţesuturi şi celule de origine umană" subprogramul P9.4 "Transplant renal combinat rinichi şi pancreas", poziţiile 19, 20, 21, 22 şi 69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10. La secţiunea P9 "Program naţional de transplant de organe, ţesuturi şi celule de origine umană" subprogramul P9.6 "Transplant pulmonar", poziţiile 1, 2, 3, 4 şi 47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11. La secţiunea P9 "Program naţional de transplant de organe, ţesuturi şi celule de origine umană" subprogramul P9.7 "Tratamentul stării posttransplant în ambulatoriu a pacienţilor transplantaţi", poziţia 44 se abrogă.</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12. La secţiunea P10 "Program naţional de supleere a funcţiei renale la bolnavii cu insuficienţă renală cronică", poziţiile 10, 11, 12 şi 13 se abrogă.</w:t>
      </w:r>
      <w:r w:rsidRPr="004C77F0">
        <w:rPr>
          <w:rFonts w:ascii="Times New Roman" w:eastAsia="Times New Roman" w:hAnsi="Times New Roman" w:cs="Times New Roman"/>
          <w:sz w:val="24"/>
          <w:szCs w:val="24"/>
          <w:lang w:eastAsia="ro-RO"/>
        </w:rPr>
        <w:t xml:space="preserve"> </w:t>
      </w:r>
    </w:p>
    <w:p w:rsidR="004C77F0" w:rsidRPr="004C77F0" w:rsidRDefault="004C77F0" w:rsidP="004C77F0">
      <w:pPr>
        <w:spacing w:before="100" w:beforeAutospacing="1" w:after="240" w:line="240" w:lineRule="auto"/>
        <w:rPr>
          <w:rFonts w:ascii="Times New Roman" w:eastAsia="Times New Roman" w:hAnsi="Times New Roman" w:cs="Times New Roman"/>
          <w:sz w:val="24"/>
          <w:szCs w:val="24"/>
          <w:lang w:eastAsia="ro-RO"/>
        </w:rPr>
      </w:pPr>
      <w:r w:rsidRPr="004C77F0">
        <w:rPr>
          <w:rFonts w:ascii="Times New Roman" w:eastAsia="Times New Roman" w:hAnsi="Times New Roman" w:cs="Times New Roman"/>
          <w:b/>
          <w:bCs/>
          <w:sz w:val="24"/>
          <w:szCs w:val="24"/>
          <w:lang w:eastAsia="ro-RO"/>
        </w:rPr>
        <w:t>Art. II.</w:t>
      </w:r>
      <w:r w:rsidRPr="004C77F0">
        <w:rPr>
          <w:rFonts w:ascii="Times New Roman" w:eastAsia="Times New Roman" w:hAnsi="Times New Roman" w:cs="Times New Roman"/>
          <w:sz w:val="24"/>
          <w:szCs w:val="24"/>
          <w:lang w:eastAsia="ro-RO"/>
        </w:rPr>
        <w:t xml:space="preserve"> - Prezentul ordin se publică în Monitorul Oficial al României, Partea I, şi intră în vigoare începând cu luna ianuarie 2017.</w:t>
      </w:r>
    </w:p>
    <w:tbl>
      <w:tblPr>
        <w:tblW w:w="5000" w:type="pct"/>
        <w:tblCellSpacing w:w="15" w:type="dxa"/>
        <w:tblCellMar>
          <w:top w:w="15" w:type="dxa"/>
          <w:left w:w="15" w:type="dxa"/>
          <w:bottom w:w="15" w:type="dxa"/>
          <w:right w:w="15" w:type="dxa"/>
        </w:tblCellMar>
        <w:tblLook w:val="04A0"/>
      </w:tblPr>
      <w:tblGrid>
        <w:gridCol w:w="4581"/>
        <w:gridCol w:w="4581"/>
      </w:tblGrid>
      <w:tr w:rsidR="004C77F0" w:rsidRPr="004C77F0" w:rsidTr="004C77F0">
        <w:trPr>
          <w:tblCellSpacing w:w="15" w:type="dxa"/>
        </w:trPr>
        <w:tc>
          <w:tcPr>
            <w:tcW w:w="2500" w:type="pct"/>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lastRenderedPageBreak/>
              <w:t>p. Ministrul sănătăţii,</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Monica Emanuela Althamer</w:t>
            </w:r>
            <w:r w:rsidRPr="004C77F0">
              <w:rPr>
                <w:rFonts w:ascii="Times New Roman" w:eastAsia="Times New Roman" w:hAnsi="Times New Roman" w:cs="Times New Roman"/>
                <w:sz w:val="24"/>
                <w:szCs w:val="24"/>
                <w:lang w:eastAsia="ro-RO"/>
              </w:rPr>
              <w:t>,</w:t>
            </w:r>
            <w:r w:rsidRPr="004C77F0">
              <w:rPr>
                <w:rFonts w:ascii="Times New Roman" w:eastAsia="Times New Roman" w:hAnsi="Times New Roman" w:cs="Times New Roman"/>
                <w:sz w:val="24"/>
                <w:szCs w:val="24"/>
                <w:lang w:eastAsia="ro-RO"/>
              </w:rPr>
              <w:br/>
              <w:t xml:space="preserve">secretar de stat </w:t>
            </w:r>
          </w:p>
        </w:tc>
        <w:tc>
          <w:tcPr>
            <w:tcW w:w="2500" w:type="pct"/>
            <w:hideMark/>
          </w:tcPr>
          <w:p w:rsidR="004C77F0" w:rsidRPr="004C77F0" w:rsidRDefault="004C77F0" w:rsidP="004C77F0">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4C77F0">
              <w:rPr>
                <w:rFonts w:ascii="Times New Roman" w:eastAsia="Times New Roman" w:hAnsi="Times New Roman" w:cs="Times New Roman"/>
                <w:sz w:val="24"/>
                <w:szCs w:val="24"/>
                <w:lang w:eastAsia="ro-RO"/>
              </w:rPr>
              <w:t>p. Preşedintele Casei Naţionale de Asigurări de Sănătate,</w:t>
            </w:r>
            <w:r w:rsidRPr="004C77F0">
              <w:rPr>
                <w:rFonts w:ascii="Times New Roman" w:eastAsia="Times New Roman" w:hAnsi="Times New Roman" w:cs="Times New Roman"/>
                <w:sz w:val="24"/>
                <w:szCs w:val="24"/>
                <w:lang w:eastAsia="ro-RO"/>
              </w:rPr>
              <w:br/>
            </w:r>
            <w:r w:rsidRPr="004C77F0">
              <w:rPr>
                <w:rFonts w:ascii="Times New Roman" w:eastAsia="Times New Roman" w:hAnsi="Times New Roman" w:cs="Times New Roman"/>
                <w:b/>
                <w:bCs/>
                <w:sz w:val="24"/>
                <w:szCs w:val="24"/>
                <w:lang w:eastAsia="ro-RO"/>
              </w:rPr>
              <w:t>Liliana Lukacs</w:t>
            </w:r>
            <w:r w:rsidRPr="004C77F0">
              <w:rPr>
                <w:rFonts w:ascii="Times New Roman" w:eastAsia="Times New Roman" w:hAnsi="Times New Roman" w:cs="Times New Roman"/>
                <w:sz w:val="24"/>
                <w:szCs w:val="24"/>
                <w:lang w:eastAsia="ro-RO"/>
              </w:rPr>
              <w:t xml:space="preserve"> </w:t>
            </w:r>
          </w:p>
        </w:tc>
      </w:tr>
    </w:tbl>
    <w:p w:rsidR="004F260A" w:rsidRDefault="004F260A"/>
    <w:sectPr w:rsidR="004F260A" w:rsidSect="004F2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77F0"/>
    <w:rsid w:val="004C77F0"/>
    <w:rsid w:val="004F26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7F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C77F0"/>
    <w:rPr>
      <w:color w:val="0000FF"/>
      <w:u w:val="single"/>
    </w:rPr>
  </w:style>
</w:styles>
</file>

<file path=word/webSettings.xml><?xml version="1.0" encoding="utf-8"?>
<w:webSettings xmlns:r="http://schemas.openxmlformats.org/officeDocument/2006/relationships" xmlns:w="http://schemas.openxmlformats.org/wordprocessingml/2006/main">
  <w:divs>
    <w:div w:id="585118502">
      <w:bodyDiv w:val="1"/>
      <w:marLeft w:val="0"/>
      <w:marRight w:val="0"/>
      <w:marTop w:val="0"/>
      <w:marBottom w:val="0"/>
      <w:divBdr>
        <w:top w:val="none" w:sz="0" w:space="0" w:color="auto"/>
        <w:left w:val="none" w:sz="0" w:space="0" w:color="auto"/>
        <w:bottom w:val="none" w:sz="0" w:space="0" w:color="auto"/>
        <w:right w:val="none" w:sz="0" w:space="0" w:color="auto"/>
      </w:divBdr>
      <w:divsChild>
        <w:div w:id="56953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9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3978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unsaved://LexNavigator.htm/DB0;LexAct%20108879" TargetMode="External"/><Relationship Id="rId12" Type="http://schemas.openxmlformats.org/officeDocument/2006/relationships/hyperlink" Target="unsaved://LexNavigator.htm/DB0;LexAct%202190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39787" TargetMode="External"/><Relationship Id="rId11" Type="http://schemas.openxmlformats.org/officeDocument/2006/relationships/hyperlink" Target="unsaved://LexNavigator.htm/DB0;LexAct%20219095" TargetMode="External"/><Relationship Id="rId5" Type="http://schemas.openxmlformats.org/officeDocument/2006/relationships/hyperlink" Target="unsaved://LexNavigator.htm/DB0;LexAct%20219096" TargetMode="External"/><Relationship Id="rId10" Type="http://schemas.openxmlformats.org/officeDocument/2006/relationships/hyperlink" Target="unsaved://LexNavigator.htm/DB0;LexAct%2088093" TargetMode="External"/><Relationship Id="rId4" Type="http://schemas.openxmlformats.org/officeDocument/2006/relationships/hyperlink" Target="unsaved://LexNavigator.htm/DB0;LexAct%20219095" TargetMode="External"/><Relationship Id="rId9" Type="http://schemas.openxmlformats.org/officeDocument/2006/relationships/hyperlink" Target="unsaved://LexNavigator.htm/DB0;LexAct%201315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4776</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2017-02-01T09:01:00Z</dcterms:created>
  <dcterms:modified xsi:type="dcterms:W3CDTF">2017-02-01T09:01:00Z</dcterms:modified>
</cp:coreProperties>
</file>